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7E" w:rsidRPr="00313222" w:rsidRDefault="002C467E" w:rsidP="002C467E">
      <w:pPr>
        <w:spacing w:after="0" w:line="240" w:lineRule="auto"/>
        <w:jc w:val="center"/>
        <w:rPr>
          <w:b/>
        </w:rPr>
      </w:pPr>
      <w:r w:rsidRPr="00313222">
        <w:rPr>
          <w:b/>
        </w:rPr>
        <w:t>Рейтинг учреждений социального обслуживания населения</w:t>
      </w:r>
    </w:p>
    <w:p w:rsidR="002C467E" w:rsidRPr="00313222" w:rsidRDefault="002C467E" w:rsidP="002C467E">
      <w:pPr>
        <w:spacing w:after="0" w:line="240" w:lineRule="auto"/>
        <w:jc w:val="center"/>
        <w:rPr>
          <w:b/>
        </w:rPr>
      </w:pPr>
      <w:r w:rsidRPr="00313222">
        <w:rPr>
          <w:b/>
        </w:rPr>
        <w:t>(</w:t>
      </w:r>
      <w:r>
        <w:rPr>
          <w:b/>
        </w:rPr>
        <w:t>Центры социального обслуживания населения</w:t>
      </w:r>
      <w:r w:rsidRPr="00313222">
        <w:rPr>
          <w:b/>
        </w:rPr>
        <w:t>)</w:t>
      </w:r>
    </w:p>
    <w:p w:rsidR="002C467E" w:rsidRPr="00313222" w:rsidRDefault="002C467E" w:rsidP="002C467E">
      <w:pPr>
        <w:spacing w:after="0" w:line="240" w:lineRule="auto"/>
        <w:jc w:val="center"/>
        <w:rPr>
          <w:b/>
        </w:rPr>
      </w:pPr>
      <w:r w:rsidRPr="00313222">
        <w:rPr>
          <w:b/>
        </w:rPr>
        <w:t xml:space="preserve"> по итогам проведения независимой оценки качества</w:t>
      </w:r>
      <w:r>
        <w:rPr>
          <w:b/>
        </w:rPr>
        <w:t xml:space="preserve"> условий</w:t>
      </w:r>
      <w:r w:rsidRPr="00313222">
        <w:rPr>
          <w:b/>
        </w:rPr>
        <w:t xml:space="preserve"> оказания услуг за 20</w:t>
      </w:r>
      <w:r>
        <w:rPr>
          <w:b/>
        </w:rPr>
        <w:t>20</w:t>
      </w:r>
      <w:r w:rsidRPr="00313222">
        <w:rPr>
          <w:b/>
        </w:rPr>
        <w:t xml:space="preserve"> год</w:t>
      </w:r>
    </w:p>
    <w:tbl>
      <w:tblPr>
        <w:tblStyle w:val="a3"/>
        <w:tblW w:w="15526" w:type="dxa"/>
        <w:tblLayout w:type="fixed"/>
        <w:tblLook w:val="04A0"/>
      </w:tblPr>
      <w:tblGrid>
        <w:gridCol w:w="959"/>
        <w:gridCol w:w="3544"/>
        <w:gridCol w:w="1899"/>
        <w:gridCol w:w="2070"/>
        <w:gridCol w:w="1729"/>
        <w:gridCol w:w="1899"/>
        <w:gridCol w:w="1900"/>
        <w:gridCol w:w="1526"/>
      </w:tblGrid>
      <w:tr w:rsidR="002C467E" w:rsidRPr="00F90B65" w:rsidTr="00924A25">
        <w:trPr>
          <w:tblHeader/>
        </w:trPr>
        <w:tc>
          <w:tcPr>
            <w:tcW w:w="959" w:type="dxa"/>
            <w:shd w:val="clear" w:color="auto" w:fill="FFFFFF" w:themeFill="background1"/>
          </w:tcPr>
          <w:p w:rsidR="002C467E" w:rsidRPr="00F90B65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F90B65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2C467E" w:rsidRPr="00F90B65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B65">
              <w:rPr>
                <w:sz w:val="20"/>
                <w:szCs w:val="20"/>
              </w:rPr>
              <w:t>I. Показатели, характеризующие открытость и доступность информации об организации (учреждении)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F90B65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B65">
              <w:rPr>
                <w:sz w:val="20"/>
                <w:szCs w:val="20"/>
              </w:rPr>
              <w:t>II. 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F90B65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B65">
              <w:rPr>
                <w:sz w:val="20"/>
                <w:szCs w:val="20"/>
              </w:rPr>
              <w:t>III. Показатели, характеризующие доступность услуг для инвалидов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F90B65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B65">
              <w:rPr>
                <w:sz w:val="20"/>
                <w:szCs w:val="20"/>
              </w:rPr>
              <w:t>IV. Показатели, характеризующие доброжелательность, вежливость работников организации (учреждения)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F90B65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B65">
              <w:rPr>
                <w:sz w:val="20"/>
                <w:szCs w:val="20"/>
              </w:rPr>
              <w:t>V. Показатели, характеризующие удовлетворенность условиями оказания услуг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B96E2F" w:rsidRDefault="002C467E" w:rsidP="001B0E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96E2F">
              <w:rPr>
                <w:b/>
                <w:sz w:val="20"/>
                <w:szCs w:val="20"/>
              </w:rPr>
              <w:t>Суммарный показатель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  <w:bookmarkStart w:id="0" w:name="_GoBack"/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Муниципальное бюджетное учреждение «Комплексный центр социального обслуживания населения жилого района Кедровка  города Кемерово»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100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100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100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100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«Комплексный центр социального обслуживания населения Юргинского муниципального района»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98,5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100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98,8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99,46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«Комплексный центр социального обслуживания населения Ленинского района города Кемерово»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99,1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95,2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98,86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«Комплексный центр социального обслуживания населения Орджоникидзевского района» г. Новокузнецк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98,5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92,8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98,26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«Комплексный центр социального обслуживания населения Центрального района города Кемерово»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92,5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97,8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98,06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«Центр социального обслуживания», г.Белово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98,7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99,6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99,7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99,6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90,4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97,6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«Центр социального обслуживания населения» , г.Ленинск-Кузнецкий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98,7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99,4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90,6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97,54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«Комплексный центр социального обслуживания населения» Мариинского муниципального района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98,5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99,6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89,6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97,54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 xml:space="preserve">МБУ  «Комплексный центр социального обслуживания населения </w:t>
            </w:r>
            <w:r w:rsidRPr="00CC0A18">
              <w:rPr>
                <w:sz w:val="20"/>
                <w:szCs w:val="20"/>
              </w:rPr>
              <w:lastRenderedPageBreak/>
              <w:t>Центрального района», г.Новокузнецк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99,6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99,7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87,2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97,3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«Центр социального обслуживания» Яйского муниципального района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88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98,4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97,28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 «Комплексный центр социального обслуживания населения Новоильинского района», г.Новокузнецк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99,2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99,3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99,1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98,6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89,9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97,22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«Комплексный центр социального обслуживания населения Заводского района», г.Новокузнецк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99,1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94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92,6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97,14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Pr="0059789A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«Центр социального обслуживания» Калтанского городского округа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99,1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99,4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86,4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96,98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 «Комплексный центр социального обслуживания населения Куйбышевского района», г.Новокузнецк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95,7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99,6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99,4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99,8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89,6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96,82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«Центр социального обслуживания граждан пожилого возраста и инвалидов Таштагольского городского поселения»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99,2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93,7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91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96,78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«Центр социального обслуживания населения» г. Прокопьевск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99,1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99,7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93,7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90,6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96,62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«Центр социального обслуживания граждан пожилого возраста и инвалидов Мундыбашского городского поселения»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95,5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99,7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87,6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96,56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 xml:space="preserve">Муниципальное бюджетное учреждение «Комплексный центр социального обслуживания населения </w:t>
            </w:r>
            <w:r w:rsidRPr="00CC0A18">
              <w:rPr>
                <w:sz w:val="20"/>
                <w:szCs w:val="20"/>
              </w:rPr>
              <w:lastRenderedPageBreak/>
              <w:t>Рудничного района города Кемерово»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lastRenderedPageBreak/>
              <w:t>93,1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89,6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96,54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«Центр социального обслуживания граждан пожилого возраста и инвалидов города Юрги»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98,3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99,1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99,4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99,4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86,2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96,48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«Топкинский центр социального обслуживания»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95,5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94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92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96,3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Муниципальное автономное учреждение «Комплексный центр социального обслуживания населения Кировского района города Кемерово»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87,6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99,6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99,8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94,4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96,28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«Центр социального обслуживания населения» Прокопьевского муниципального района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98,2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93,4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99,8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89,8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96,24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МБУАСГО «Анжеро-Судженский Комплексный центр социального обслуживания населения»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98,5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99,7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93,7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88,9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96,16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«Центр социального обслуживания Березовского городского округа»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96,8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99,3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93,4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99,6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90,7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95,96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«Комплексный центр социального обслуживания населения» Крапивинского муниципального округа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94,6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94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90,6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95,84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«Комплексный центр социального обслуживания населения Кузнецкого района», г.Новокузнецк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92,5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99,3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99,7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87,4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95,58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auto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«Комплексный центр социального обслуживания населения» , г.Междуреченск</w:t>
            </w:r>
          </w:p>
        </w:tc>
        <w:tc>
          <w:tcPr>
            <w:tcW w:w="1899" w:type="dxa"/>
            <w:shd w:val="clear" w:color="auto" w:fill="auto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96,6</w:t>
            </w:r>
          </w:p>
        </w:tc>
        <w:tc>
          <w:tcPr>
            <w:tcW w:w="2070" w:type="dxa"/>
            <w:shd w:val="clear" w:color="auto" w:fill="auto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98,4</w:t>
            </w:r>
          </w:p>
        </w:tc>
        <w:tc>
          <w:tcPr>
            <w:tcW w:w="1729" w:type="dxa"/>
            <w:shd w:val="clear" w:color="auto" w:fill="auto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92,5</w:t>
            </w:r>
          </w:p>
        </w:tc>
        <w:tc>
          <w:tcPr>
            <w:tcW w:w="1899" w:type="dxa"/>
            <w:shd w:val="clear" w:color="auto" w:fill="auto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99,0</w:t>
            </w:r>
          </w:p>
        </w:tc>
        <w:tc>
          <w:tcPr>
            <w:tcW w:w="1900" w:type="dxa"/>
            <w:shd w:val="clear" w:color="auto" w:fill="auto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90,5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95,4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 xml:space="preserve">Муниципальное бюджетное учреждение «Территориальный центр социального обслуживания населения </w:t>
            </w:r>
            <w:r w:rsidRPr="00CC0A18">
              <w:rPr>
                <w:sz w:val="20"/>
                <w:szCs w:val="20"/>
              </w:rPr>
              <w:lastRenderedPageBreak/>
              <w:t>жилого района Промышленновский  города Кемерово»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lastRenderedPageBreak/>
              <w:t>98,4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97,2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98,5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97,2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85,5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95,36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«Центр социального обслуживания» , г.Мыски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92,5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99,3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93,7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91,2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95,34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Муниципальное бюджетное учреждение Центр социального обслуживания населения Тяжинского муниципального района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98,5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88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89,1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95,12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«Комплексный центр социального обслуживания населения» города Полысаево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97,6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85,7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90,5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94,76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«Комплексный центр социального обслуживания населения» Ижморский район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86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87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94,6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«Центр социального обслуживания граждан пожилого возраста и инвалидов» Осинниковского городского округа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98,1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99,7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86,5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87,9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94,24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«Комплексный центр социального обслуживания населения» МО «Новокузнецкий муниципальный район»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90,1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99,7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94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86,7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94,1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Муниципальное бюджетное учреждение «Комплексный центр социального обслуживания населения Заводского района города Кемерово»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96,8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97,0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93,4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84,4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93,92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 «Центр социального обслуживания граждан пожилого возраста и инвалидов Ленинск-Кузнецкого муниципального района»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92,5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94,0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93,7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88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93,64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«Центр социального обслуживания» Гурьевского района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79,7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98,6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99,4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99,8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89,2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93,34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 xml:space="preserve">МБУ «Комплексный центр </w:t>
            </w:r>
            <w:r w:rsidRPr="00CC0A18">
              <w:rPr>
                <w:sz w:val="20"/>
                <w:szCs w:val="20"/>
              </w:rPr>
              <w:lastRenderedPageBreak/>
              <w:t>социального обслуживания населения» Промышленовский район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lastRenderedPageBreak/>
              <w:t>91,9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74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93,18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МКУ«Комплексный центр социального обслуживания населения» пгт Верх-Чебула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93,7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98,8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78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90,2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92,14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«Центр социального обслуживания Тисульского муниципального района»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96,1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99,6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72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88,6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91,26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Яшкинского муниципального района «Центр социального обслуживания»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80,8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92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83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91,16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«Центр социального обслуживания населения Беловского муниципального района»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93,1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79,7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86,6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91,88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Pr="00F90B65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«Центр социального обслуживания»,  г.Киселевск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91,8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94,5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81,2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95,8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83,8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89,42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МУ «Центр социального обслуживания населения» Краснобродского городского округа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90,9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93,7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73,7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97,6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87,5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88,68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МКУ «Центр социального обслуживания населения Кемеровского муниципального района»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90,6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98,6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80,8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67,1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87,22</w:t>
            </w:r>
          </w:p>
        </w:tc>
      </w:tr>
      <w:tr w:rsidR="002C467E" w:rsidRPr="00BF0AAD" w:rsidTr="00924A25">
        <w:tc>
          <w:tcPr>
            <w:tcW w:w="959" w:type="dxa"/>
            <w:shd w:val="clear" w:color="auto" w:fill="FFFFFF" w:themeFill="background1"/>
          </w:tcPr>
          <w:p w:rsidR="002C467E" w:rsidRDefault="002C467E" w:rsidP="001B0E5B">
            <w:pPr>
              <w:pStyle w:val="ConsPlusTitle"/>
              <w:numPr>
                <w:ilvl w:val="0"/>
                <w:numId w:val="1"/>
              </w:numPr>
              <w:tabs>
                <w:tab w:val="left" w:pos="330"/>
              </w:tabs>
              <w:rPr>
                <w:b w:val="0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C467E" w:rsidRPr="00CC0A18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A18">
              <w:rPr>
                <w:sz w:val="20"/>
                <w:szCs w:val="20"/>
              </w:rPr>
              <w:t>МБУ «Комплексный центр социального обслуживания населения» Тайгинского городского округа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98,5</w:t>
            </w:r>
          </w:p>
        </w:tc>
        <w:tc>
          <w:tcPr>
            <w:tcW w:w="207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99,4</w:t>
            </w:r>
          </w:p>
        </w:tc>
        <w:tc>
          <w:tcPr>
            <w:tcW w:w="172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76,6</w:t>
            </w:r>
          </w:p>
        </w:tc>
        <w:tc>
          <w:tcPr>
            <w:tcW w:w="1899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100</w:t>
            </w:r>
          </w:p>
        </w:tc>
        <w:tc>
          <w:tcPr>
            <w:tcW w:w="1900" w:type="dxa"/>
            <w:shd w:val="clear" w:color="auto" w:fill="FFFFFF" w:themeFill="background1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59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2C467E" w:rsidRPr="002836E6" w:rsidRDefault="002C467E" w:rsidP="001B0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6E6">
              <w:rPr>
                <w:sz w:val="20"/>
                <w:szCs w:val="20"/>
              </w:rPr>
              <w:t>86,7</w:t>
            </w:r>
          </w:p>
        </w:tc>
      </w:tr>
      <w:bookmarkEnd w:id="0"/>
    </w:tbl>
    <w:p w:rsidR="002C467E" w:rsidRDefault="002C467E" w:rsidP="002C467E"/>
    <w:p w:rsidR="002C467E" w:rsidRPr="00313222" w:rsidRDefault="002C467E" w:rsidP="002C467E">
      <w:pPr>
        <w:spacing w:after="0" w:line="240" w:lineRule="auto"/>
        <w:jc w:val="center"/>
        <w:rPr>
          <w:b/>
        </w:rPr>
      </w:pPr>
    </w:p>
    <w:p w:rsidR="00C939FC" w:rsidRDefault="00C939FC"/>
    <w:sectPr w:rsidR="00C939FC" w:rsidSect="00C72FE0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2482"/>
    <w:multiLevelType w:val="hybridMultilevel"/>
    <w:tmpl w:val="32680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compat/>
  <w:rsids>
    <w:rsidRoot w:val="002C467E"/>
    <w:rsid w:val="00012E7A"/>
    <w:rsid w:val="000224A8"/>
    <w:rsid w:val="00023207"/>
    <w:rsid w:val="000323D8"/>
    <w:rsid w:val="0004428A"/>
    <w:rsid w:val="00046394"/>
    <w:rsid w:val="00047FC6"/>
    <w:rsid w:val="00085CFA"/>
    <w:rsid w:val="000B6119"/>
    <w:rsid w:val="000D3ABF"/>
    <w:rsid w:val="000E5630"/>
    <w:rsid w:val="000F3723"/>
    <w:rsid w:val="00104D7C"/>
    <w:rsid w:val="00107D17"/>
    <w:rsid w:val="00117657"/>
    <w:rsid w:val="001237A9"/>
    <w:rsid w:val="001250CF"/>
    <w:rsid w:val="001646C4"/>
    <w:rsid w:val="00165DCD"/>
    <w:rsid w:val="00166208"/>
    <w:rsid w:val="00192FD6"/>
    <w:rsid w:val="001B0E5B"/>
    <w:rsid w:val="001B2E85"/>
    <w:rsid w:val="001C07C5"/>
    <w:rsid w:val="001C2249"/>
    <w:rsid w:val="001C6B0C"/>
    <w:rsid w:val="001D22B4"/>
    <w:rsid w:val="001D251A"/>
    <w:rsid w:val="001F52BC"/>
    <w:rsid w:val="00205E5E"/>
    <w:rsid w:val="00233965"/>
    <w:rsid w:val="00254F23"/>
    <w:rsid w:val="0026366A"/>
    <w:rsid w:val="00263F8D"/>
    <w:rsid w:val="0026725B"/>
    <w:rsid w:val="00282AAA"/>
    <w:rsid w:val="002865AA"/>
    <w:rsid w:val="002966BC"/>
    <w:rsid w:val="002A0EF0"/>
    <w:rsid w:val="002A738A"/>
    <w:rsid w:val="002B20F5"/>
    <w:rsid w:val="002C467E"/>
    <w:rsid w:val="002C5740"/>
    <w:rsid w:val="002D46B1"/>
    <w:rsid w:val="002F59B0"/>
    <w:rsid w:val="002F7100"/>
    <w:rsid w:val="003026C8"/>
    <w:rsid w:val="00313CE4"/>
    <w:rsid w:val="00320FD5"/>
    <w:rsid w:val="00325DAD"/>
    <w:rsid w:val="00333480"/>
    <w:rsid w:val="0033593F"/>
    <w:rsid w:val="003473CD"/>
    <w:rsid w:val="00356B13"/>
    <w:rsid w:val="0036183E"/>
    <w:rsid w:val="003742C1"/>
    <w:rsid w:val="003903C0"/>
    <w:rsid w:val="003B460D"/>
    <w:rsid w:val="003C556E"/>
    <w:rsid w:val="003D66EF"/>
    <w:rsid w:val="003E14A7"/>
    <w:rsid w:val="003E421B"/>
    <w:rsid w:val="003F2B58"/>
    <w:rsid w:val="00415F58"/>
    <w:rsid w:val="00426880"/>
    <w:rsid w:val="004353E6"/>
    <w:rsid w:val="004448B4"/>
    <w:rsid w:val="00464D3C"/>
    <w:rsid w:val="004654CF"/>
    <w:rsid w:val="004876EE"/>
    <w:rsid w:val="0049062B"/>
    <w:rsid w:val="004A3CB1"/>
    <w:rsid w:val="004C5DF3"/>
    <w:rsid w:val="004D79C0"/>
    <w:rsid w:val="004F14B4"/>
    <w:rsid w:val="005056AC"/>
    <w:rsid w:val="005178AC"/>
    <w:rsid w:val="005200D4"/>
    <w:rsid w:val="005749C6"/>
    <w:rsid w:val="005A3CE0"/>
    <w:rsid w:val="005C0116"/>
    <w:rsid w:val="005D7CB3"/>
    <w:rsid w:val="005E258C"/>
    <w:rsid w:val="005E6C22"/>
    <w:rsid w:val="00613F2D"/>
    <w:rsid w:val="00615FD1"/>
    <w:rsid w:val="00621ADC"/>
    <w:rsid w:val="00647780"/>
    <w:rsid w:val="00656077"/>
    <w:rsid w:val="006607D4"/>
    <w:rsid w:val="00661EB6"/>
    <w:rsid w:val="006651FE"/>
    <w:rsid w:val="00674262"/>
    <w:rsid w:val="0068047B"/>
    <w:rsid w:val="00680866"/>
    <w:rsid w:val="00697F96"/>
    <w:rsid w:val="006A17DB"/>
    <w:rsid w:val="006B16B5"/>
    <w:rsid w:val="006C37C3"/>
    <w:rsid w:val="006C6D0E"/>
    <w:rsid w:val="006E162B"/>
    <w:rsid w:val="006F537D"/>
    <w:rsid w:val="00703495"/>
    <w:rsid w:val="00724822"/>
    <w:rsid w:val="007310C1"/>
    <w:rsid w:val="0073673A"/>
    <w:rsid w:val="00747101"/>
    <w:rsid w:val="00761949"/>
    <w:rsid w:val="00783117"/>
    <w:rsid w:val="00794C84"/>
    <w:rsid w:val="007D680E"/>
    <w:rsid w:val="007F3AC2"/>
    <w:rsid w:val="007F6A52"/>
    <w:rsid w:val="0083583F"/>
    <w:rsid w:val="00853A69"/>
    <w:rsid w:val="00857511"/>
    <w:rsid w:val="00885E12"/>
    <w:rsid w:val="00891812"/>
    <w:rsid w:val="008A1F43"/>
    <w:rsid w:val="008A2979"/>
    <w:rsid w:val="008B63C7"/>
    <w:rsid w:val="008B72D1"/>
    <w:rsid w:val="008D257C"/>
    <w:rsid w:val="008E0775"/>
    <w:rsid w:val="008E1014"/>
    <w:rsid w:val="008E10E5"/>
    <w:rsid w:val="008E1E79"/>
    <w:rsid w:val="008E2CA1"/>
    <w:rsid w:val="008F469B"/>
    <w:rsid w:val="008F4FE9"/>
    <w:rsid w:val="00902815"/>
    <w:rsid w:val="009075E0"/>
    <w:rsid w:val="00923097"/>
    <w:rsid w:val="00923725"/>
    <w:rsid w:val="0092403C"/>
    <w:rsid w:val="00936521"/>
    <w:rsid w:val="00957CDE"/>
    <w:rsid w:val="00964367"/>
    <w:rsid w:val="00966C97"/>
    <w:rsid w:val="00975FA4"/>
    <w:rsid w:val="00976EF6"/>
    <w:rsid w:val="00982D87"/>
    <w:rsid w:val="00996351"/>
    <w:rsid w:val="009B52EB"/>
    <w:rsid w:val="009B5D2F"/>
    <w:rsid w:val="009E1BFD"/>
    <w:rsid w:val="009F1AE7"/>
    <w:rsid w:val="009F3CD6"/>
    <w:rsid w:val="00A1020E"/>
    <w:rsid w:val="00A124BE"/>
    <w:rsid w:val="00A1399A"/>
    <w:rsid w:val="00A21EB9"/>
    <w:rsid w:val="00A312C1"/>
    <w:rsid w:val="00A32BC3"/>
    <w:rsid w:val="00A4490E"/>
    <w:rsid w:val="00A51332"/>
    <w:rsid w:val="00A52CFB"/>
    <w:rsid w:val="00A7028B"/>
    <w:rsid w:val="00A835FF"/>
    <w:rsid w:val="00A8758F"/>
    <w:rsid w:val="00A94845"/>
    <w:rsid w:val="00AA1C3B"/>
    <w:rsid w:val="00AD0ADD"/>
    <w:rsid w:val="00AD507B"/>
    <w:rsid w:val="00AD7CF2"/>
    <w:rsid w:val="00AF4096"/>
    <w:rsid w:val="00AF52D8"/>
    <w:rsid w:val="00B10E39"/>
    <w:rsid w:val="00B116A2"/>
    <w:rsid w:val="00B22A88"/>
    <w:rsid w:val="00B32A24"/>
    <w:rsid w:val="00B33C6C"/>
    <w:rsid w:val="00B5545D"/>
    <w:rsid w:val="00B57F5E"/>
    <w:rsid w:val="00B737F6"/>
    <w:rsid w:val="00B73A84"/>
    <w:rsid w:val="00BA0DCA"/>
    <w:rsid w:val="00BA3486"/>
    <w:rsid w:val="00BA7541"/>
    <w:rsid w:val="00BB08DC"/>
    <w:rsid w:val="00BD2287"/>
    <w:rsid w:val="00BD6B55"/>
    <w:rsid w:val="00BE4EF3"/>
    <w:rsid w:val="00C036D1"/>
    <w:rsid w:val="00C21DD8"/>
    <w:rsid w:val="00C307F7"/>
    <w:rsid w:val="00C328BD"/>
    <w:rsid w:val="00C41DD3"/>
    <w:rsid w:val="00C461A6"/>
    <w:rsid w:val="00C46C11"/>
    <w:rsid w:val="00C551A1"/>
    <w:rsid w:val="00C66522"/>
    <w:rsid w:val="00C711FC"/>
    <w:rsid w:val="00C717D1"/>
    <w:rsid w:val="00C874D5"/>
    <w:rsid w:val="00C939FC"/>
    <w:rsid w:val="00C94A9F"/>
    <w:rsid w:val="00C95DDB"/>
    <w:rsid w:val="00C95EEA"/>
    <w:rsid w:val="00CB2788"/>
    <w:rsid w:val="00CD144B"/>
    <w:rsid w:val="00CD2BF3"/>
    <w:rsid w:val="00CF4550"/>
    <w:rsid w:val="00D0099F"/>
    <w:rsid w:val="00D15599"/>
    <w:rsid w:val="00D16C81"/>
    <w:rsid w:val="00D33E75"/>
    <w:rsid w:val="00D3448E"/>
    <w:rsid w:val="00D46603"/>
    <w:rsid w:val="00D471ED"/>
    <w:rsid w:val="00D55AEF"/>
    <w:rsid w:val="00D67BF5"/>
    <w:rsid w:val="00D71842"/>
    <w:rsid w:val="00D766C0"/>
    <w:rsid w:val="00DB4D26"/>
    <w:rsid w:val="00DC1890"/>
    <w:rsid w:val="00DD423F"/>
    <w:rsid w:val="00DD49C9"/>
    <w:rsid w:val="00DD723E"/>
    <w:rsid w:val="00DE5867"/>
    <w:rsid w:val="00DF0A3E"/>
    <w:rsid w:val="00DF7965"/>
    <w:rsid w:val="00E23790"/>
    <w:rsid w:val="00E31751"/>
    <w:rsid w:val="00E7139C"/>
    <w:rsid w:val="00E9099B"/>
    <w:rsid w:val="00E9259B"/>
    <w:rsid w:val="00E9376B"/>
    <w:rsid w:val="00EA157B"/>
    <w:rsid w:val="00EC3806"/>
    <w:rsid w:val="00F520B0"/>
    <w:rsid w:val="00F713D3"/>
    <w:rsid w:val="00F72CCF"/>
    <w:rsid w:val="00F92A5C"/>
    <w:rsid w:val="00F92BCF"/>
    <w:rsid w:val="00F97302"/>
    <w:rsid w:val="00FD0EF8"/>
    <w:rsid w:val="00FD1126"/>
    <w:rsid w:val="00FD12C2"/>
    <w:rsid w:val="00FD4812"/>
    <w:rsid w:val="00FD5814"/>
    <w:rsid w:val="00FE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7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67E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C467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Анастасия В.</dc:creator>
  <cp:lastModifiedBy>ZAM</cp:lastModifiedBy>
  <cp:revision>2</cp:revision>
  <cp:lastPrinted>2020-12-24T02:22:00Z</cp:lastPrinted>
  <dcterms:created xsi:type="dcterms:W3CDTF">2024-08-09T08:33:00Z</dcterms:created>
  <dcterms:modified xsi:type="dcterms:W3CDTF">2024-08-09T08:33:00Z</dcterms:modified>
</cp:coreProperties>
</file>